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91" w:type="dxa"/>
        <w:tblInd w:w="-431" w:type="dxa"/>
        <w:tblLook w:val="04A0" w:firstRow="1" w:lastRow="0" w:firstColumn="1" w:lastColumn="0" w:noHBand="0" w:noVBand="1"/>
      </w:tblPr>
      <w:tblGrid>
        <w:gridCol w:w="710"/>
        <w:gridCol w:w="1417"/>
        <w:gridCol w:w="1503"/>
        <w:gridCol w:w="1426"/>
        <w:gridCol w:w="1240"/>
        <w:gridCol w:w="1785"/>
        <w:gridCol w:w="2410"/>
      </w:tblGrid>
      <w:tr w:rsidR="000C31FE" w:rsidTr="00875F2A">
        <w:tc>
          <w:tcPr>
            <w:tcW w:w="710" w:type="dxa"/>
          </w:tcPr>
          <w:p w:rsidR="00AF0ED2" w:rsidRPr="00D24EDC" w:rsidRDefault="00D24EDC">
            <w:pPr>
              <w:rPr>
                <w:b/>
              </w:rPr>
            </w:pPr>
            <w:r w:rsidRPr="00D24EDC">
              <w:rPr>
                <w:b/>
              </w:rPr>
              <w:t>Year</w:t>
            </w:r>
          </w:p>
        </w:tc>
        <w:tc>
          <w:tcPr>
            <w:tcW w:w="1417" w:type="dxa"/>
          </w:tcPr>
          <w:p w:rsidR="00AF0ED2" w:rsidRPr="00AF0ED2" w:rsidRDefault="00AF0ED2">
            <w:pPr>
              <w:rPr>
                <w:b/>
              </w:rPr>
            </w:pPr>
            <w:r w:rsidRPr="00AF0ED2">
              <w:rPr>
                <w:b/>
              </w:rPr>
              <w:t>Canterbury City Council</w:t>
            </w:r>
          </w:p>
          <w:p w:rsidR="00AF0ED2" w:rsidRPr="00AF0ED2" w:rsidRDefault="00AF0ED2">
            <w:pPr>
              <w:rPr>
                <w:b/>
              </w:rPr>
            </w:pPr>
            <w:r w:rsidRPr="00AF0ED2">
              <w:rPr>
                <w:b/>
              </w:rPr>
              <w:t xml:space="preserve">Local Plan </w:t>
            </w:r>
          </w:p>
        </w:tc>
        <w:tc>
          <w:tcPr>
            <w:tcW w:w="1503" w:type="dxa"/>
          </w:tcPr>
          <w:p w:rsidR="00AF0ED2" w:rsidRPr="00AF0ED2" w:rsidRDefault="006D0A07">
            <w:pPr>
              <w:rPr>
                <w:b/>
              </w:rPr>
            </w:pPr>
            <w:r>
              <w:rPr>
                <w:b/>
              </w:rPr>
              <w:t xml:space="preserve">Bridge </w:t>
            </w:r>
            <w:r w:rsidR="00AF0ED2" w:rsidRPr="00AF0ED2">
              <w:rPr>
                <w:b/>
              </w:rPr>
              <w:t xml:space="preserve">Parish </w:t>
            </w:r>
            <w:r w:rsidR="001F7A36" w:rsidRPr="00AF0ED2">
              <w:rPr>
                <w:b/>
              </w:rPr>
              <w:t>Council</w:t>
            </w:r>
          </w:p>
        </w:tc>
        <w:tc>
          <w:tcPr>
            <w:tcW w:w="1426" w:type="dxa"/>
          </w:tcPr>
          <w:p w:rsidR="006D0A07" w:rsidRDefault="00AF0ED2">
            <w:pPr>
              <w:rPr>
                <w:b/>
              </w:rPr>
            </w:pPr>
            <w:r w:rsidRPr="00AF0ED2">
              <w:rPr>
                <w:b/>
              </w:rPr>
              <w:t>NP</w:t>
            </w:r>
          </w:p>
          <w:p w:rsidR="00AF0ED2" w:rsidRPr="00AF0ED2" w:rsidRDefault="00AF0ED2">
            <w:pPr>
              <w:rPr>
                <w:b/>
              </w:rPr>
            </w:pPr>
            <w:r w:rsidRPr="00AF0ED2">
              <w:rPr>
                <w:b/>
              </w:rPr>
              <w:t>C</w:t>
            </w:r>
            <w:r w:rsidR="006D0A07">
              <w:rPr>
                <w:b/>
              </w:rPr>
              <w:t>ommittee</w:t>
            </w:r>
          </w:p>
        </w:tc>
        <w:tc>
          <w:tcPr>
            <w:tcW w:w="1240" w:type="dxa"/>
          </w:tcPr>
          <w:p w:rsidR="00AF0ED2" w:rsidRPr="00AF0ED2" w:rsidRDefault="00097969">
            <w:pPr>
              <w:rPr>
                <w:b/>
              </w:rPr>
            </w:pPr>
            <w:r w:rsidRPr="00AF0ED2">
              <w:rPr>
                <w:b/>
              </w:rPr>
              <w:t>Editions</w:t>
            </w:r>
            <w:r w:rsidR="00AF0ED2" w:rsidRPr="00AF0ED2">
              <w:rPr>
                <w:b/>
              </w:rPr>
              <w:t xml:space="preserve"> of plan (those published to the public in bold)</w:t>
            </w:r>
          </w:p>
        </w:tc>
        <w:tc>
          <w:tcPr>
            <w:tcW w:w="1785" w:type="dxa"/>
          </w:tcPr>
          <w:p w:rsidR="00AF0ED2" w:rsidRPr="00AF0ED2" w:rsidRDefault="00AF0ED2">
            <w:pPr>
              <w:rPr>
                <w:b/>
              </w:rPr>
            </w:pPr>
            <w:r w:rsidRPr="00AF0ED2">
              <w:rPr>
                <w:b/>
              </w:rPr>
              <w:t>Context of NP</w:t>
            </w:r>
          </w:p>
        </w:tc>
        <w:tc>
          <w:tcPr>
            <w:tcW w:w="2410" w:type="dxa"/>
          </w:tcPr>
          <w:p w:rsidR="00AF0ED2" w:rsidRPr="00AF0ED2" w:rsidRDefault="00AF0ED2">
            <w:pPr>
              <w:rPr>
                <w:b/>
              </w:rPr>
            </w:pPr>
            <w:r w:rsidRPr="00AF0ED2">
              <w:rPr>
                <w:b/>
              </w:rPr>
              <w:t>Key elements of plan composed/revised</w:t>
            </w:r>
          </w:p>
        </w:tc>
      </w:tr>
      <w:tr w:rsidR="009F316B" w:rsidTr="00AF2206">
        <w:tc>
          <w:tcPr>
            <w:tcW w:w="710" w:type="dxa"/>
          </w:tcPr>
          <w:p w:rsidR="009F316B" w:rsidRDefault="009F316B">
            <w:r>
              <w:t>2005</w:t>
            </w:r>
          </w:p>
        </w:tc>
        <w:tc>
          <w:tcPr>
            <w:tcW w:w="1417" w:type="dxa"/>
          </w:tcPr>
          <w:p w:rsidR="009F316B" w:rsidRDefault="009F316B"/>
        </w:tc>
        <w:tc>
          <w:tcPr>
            <w:tcW w:w="1503" w:type="dxa"/>
          </w:tcPr>
          <w:p w:rsidR="009F316B" w:rsidRDefault="009F316B"/>
        </w:tc>
        <w:tc>
          <w:tcPr>
            <w:tcW w:w="1426" w:type="dxa"/>
          </w:tcPr>
          <w:p w:rsidR="009F316B" w:rsidRDefault="009F316B"/>
        </w:tc>
        <w:tc>
          <w:tcPr>
            <w:tcW w:w="3025" w:type="dxa"/>
            <w:gridSpan w:val="2"/>
          </w:tcPr>
          <w:p w:rsidR="009F316B" w:rsidRPr="009F316B" w:rsidRDefault="009F316B">
            <w:pPr>
              <w:rPr>
                <w:b/>
              </w:rPr>
            </w:pPr>
            <w:r w:rsidRPr="009F316B">
              <w:rPr>
                <w:b/>
              </w:rPr>
              <w:t>Bridge Parish Plan published</w:t>
            </w:r>
          </w:p>
        </w:tc>
        <w:tc>
          <w:tcPr>
            <w:tcW w:w="2410" w:type="dxa"/>
          </w:tcPr>
          <w:p w:rsidR="009F316B" w:rsidRDefault="009F316B"/>
        </w:tc>
      </w:tr>
      <w:tr w:rsidR="000C31FE" w:rsidTr="00875F2A">
        <w:tc>
          <w:tcPr>
            <w:tcW w:w="710" w:type="dxa"/>
          </w:tcPr>
          <w:p w:rsidR="00AF0ED2" w:rsidRDefault="00AF0ED2">
            <w:r>
              <w:t>2011</w:t>
            </w:r>
          </w:p>
        </w:tc>
        <w:tc>
          <w:tcPr>
            <w:tcW w:w="1417" w:type="dxa"/>
          </w:tcPr>
          <w:p w:rsidR="00AF0ED2" w:rsidRDefault="00AF0ED2"/>
        </w:tc>
        <w:tc>
          <w:tcPr>
            <w:tcW w:w="1503" w:type="dxa"/>
            <w:shd w:val="clear" w:color="auto" w:fill="DEEAF6" w:themeFill="accent1" w:themeFillTint="33"/>
          </w:tcPr>
          <w:p w:rsidR="00AF0ED2" w:rsidRDefault="00E71A4D">
            <w:r>
              <w:rPr>
                <w:b/>
              </w:rPr>
              <w:t xml:space="preserve">May </w:t>
            </w:r>
            <w:r w:rsidR="00AF0ED2" w:rsidRPr="006D0A07">
              <w:rPr>
                <w:b/>
              </w:rPr>
              <w:t>Election</w:t>
            </w:r>
            <w:r w:rsidR="006D0A07" w:rsidRPr="006D0A07">
              <w:rPr>
                <w:b/>
              </w:rPr>
              <w:t>s</w:t>
            </w:r>
            <w:r w:rsidR="00AF0ED2" w:rsidRPr="006D0A07">
              <w:rPr>
                <w:b/>
              </w:rPr>
              <w:t>:</w:t>
            </w:r>
            <w:r w:rsidR="00AF0ED2">
              <w:t xml:space="preserve"> Cllr Hill</w:t>
            </w:r>
            <w:r w:rsidR="00D24EDC">
              <w:t>-</w:t>
            </w:r>
            <w:r w:rsidR="00AF0ED2">
              <w:t xml:space="preserve"> Chair</w:t>
            </w:r>
          </w:p>
        </w:tc>
        <w:tc>
          <w:tcPr>
            <w:tcW w:w="1426" w:type="dxa"/>
          </w:tcPr>
          <w:p w:rsidR="00AF0ED2" w:rsidRDefault="00AF0ED2"/>
        </w:tc>
        <w:tc>
          <w:tcPr>
            <w:tcW w:w="1240" w:type="dxa"/>
          </w:tcPr>
          <w:p w:rsidR="00AF0ED2" w:rsidRDefault="00AF0ED2"/>
        </w:tc>
        <w:tc>
          <w:tcPr>
            <w:tcW w:w="1785" w:type="dxa"/>
          </w:tcPr>
          <w:p w:rsidR="00AF0ED2" w:rsidRDefault="001F7A36">
            <w:r>
              <w:t>Localism</w:t>
            </w:r>
            <w:r w:rsidR="00AF0ED2">
              <w:t xml:space="preserve"> Act</w:t>
            </w:r>
          </w:p>
        </w:tc>
        <w:tc>
          <w:tcPr>
            <w:tcW w:w="2410" w:type="dxa"/>
          </w:tcPr>
          <w:p w:rsidR="00AF0ED2" w:rsidRDefault="00AF0ED2"/>
        </w:tc>
      </w:tr>
      <w:tr w:rsidR="006D0A07" w:rsidTr="00875F2A">
        <w:tc>
          <w:tcPr>
            <w:tcW w:w="710" w:type="dxa"/>
          </w:tcPr>
          <w:p w:rsidR="00097969" w:rsidRDefault="00097969">
            <w:r>
              <w:t>2012</w:t>
            </w:r>
          </w:p>
        </w:tc>
        <w:tc>
          <w:tcPr>
            <w:tcW w:w="1417" w:type="dxa"/>
          </w:tcPr>
          <w:p w:rsidR="00097969" w:rsidRDefault="00097969"/>
        </w:tc>
        <w:tc>
          <w:tcPr>
            <w:tcW w:w="1503" w:type="dxa"/>
            <w:shd w:val="clear" w:color="auto" w:fill="DEEAF6" w:themeFill="accent1" w:themeFillTint="33"/>
          </w:tcPr>
          <w:p w:rsidR="00097969" w:rsidRDefault="00097969"/>
        </w:tc>
        <w:tc>
          <w:tcPr>
            <w:tcW w:w="1426" w:type="dxa"/>
            <w:vMerge w:val="restart"/>
            <w:shd w:val="clear" w:color="auto" w:fill="C5E0B3" w:themeFill="accent6" w:themeFillTint="66"/>
          </w:tcPr>
          <w:p w:rsidR="00097969" w:rsidRDefault="00D24EDC">
            <w:r>
              <w:t>NPC set up-</w:t>
            </w:r>
            <w:proofErr w:type="spellStart"/>
            <w:r>
              <w:t>Prof.</w:t>
            </w:r>
            <w:proofErr w:type="spellEnd"/>
            <w:r>
              <w:t xml:space="preserve"> Joe Connor-C</w:t>
            </w:r>
            <w:r w:rsidR="00097969">
              <w:t>hair.</w:t>
            </w:r>
          </w:p>
          <w:p w:rsidR="00097969" w:rsidRDefault="00097969">
            <w:r>
              <w:br/>
              <w:t>Clerk=villager Esther Hall</w:t>
            </w:r>
          </w:p>
        </w:tc>
        <w:tc>
          <w:tcPr>
            <w:tcW w:w="1240" w:type="dxa"/>
          </w:tcPr>
          <w:p w:rsidR="00097969" w:rsidRDefault="00097969"/>
        </w:tc>
        <w:tc>
          <w:tcPr>
            <w:tcW w:w="1785" w:type="dxa"/>
          </w:tcPr>
          <w:p w:rsidR="00097969" w:rsidRDefault="00097969">
            <w:r>
              <w:t>8 Affordable house</w:t>
            </w:r>
            <w:r w:rsidR="001F7A36">
              <w:t>s</w:t>
            </w:r>
            <w:r>
              <w:t xml:space="preserve"> occupied on Brickfields-7 years after initial plans were laid</w:t>
            </w:r>
          </w:p>
        </w:tc>
        <w:tc>
          <w:tcPr>
            <w:tcW w:w="2410" w:type="dxa"/>
          </w:tcPr>
          <w:p w:rsidR="00097969" w:rsidRDefault="00097969">
            <w:r>
              <w:t>Questionnaire to all villagers-</w:t>
            </w:r>
          </w:p>
          <w:p w:rsidR="00097969" w:rsidRDefault="00097969">
            <w:r>
              <w:t>“</w:t>
            </w:r>
            <w:proofErr w:type="gramStart"/>
            <w:r>
              <w:t>small</w:t>
            </w:r>
            <w:proofErr w:type="gramEnd"/>
            <w:r>
              <w:t xml:space="preserve"> scale developments” to be encouraged</w:t>
            </w:r>
            <w:r w:rsidR="002D23EC">
              <w:t>.</w:t>
            </w:r>
          </w:p>
          <w:p w:rsidR="00097969" w:rsidRDefault="00097969"/>
          <w:p w:rsidR="00097969" w:rsidRDefault="00097969">
            <w:r>
              <w:t>Objectives drawn up</w:t>
            </w:r>
          </w:p>
        </w:tc>
      </w:tr>
      <w:tr w:rsidR="00875F2A" w:rsidTr="00875F2A">
        <w:tc>
          <w:tcPr>
            <w:tcW w:w="710" w:type="dxa"/>
          </w:tcPr>
          <w:p w:rsidR="001F7A36" w:rsidRDefault="001F7A36">
            <w:r>
              <w:t>2013</w:t>
            </w:r>
          </w:p>
        </w:tc>
        <w:tc>
          <w:tcPr>
            <w:tcW w:w="1417" w:type="dxa"/>
            <w:vMerge w:val="restart"/>
            <w:shd w:val="clear" w:color="auto" w:fill="F7CAAC" w:themeFill="accent2" w:themeFillTint="66"/>
          </w:tcPr>
          <w:p w:rsidR="007150BB" w:rsidRDefault="006D0A07">
            <w:r>
              <w:t xml:space="preserve">CDLP </w:t>
            </w:r>
            <w:r w:rsidR="001F7A36">
              <w:t xml:space="preserve"> drafted and </w:t>
            </w:r>
            <w:r w:rsidR="00A42948">
              <w:t>consulted upon</w:t>
            </w:r>
          </w:p>
          <w:p w:rsidR="007150BB" w:rsidRDefault="007150BB"/>
          <w:p w:rsidR="007150BB" w:rsidRDefault="007150BB"/>
          <w:p w:rsidR="007150BB" w:rsidRDefault="007150BB"/>
          <w:p w:rsidR="007150BB" w:rsidRDefault="007150BB"/>
          <w:p w:rsidR="007150BB" w:rsidRDefault="007150BB"/>
          <w:p w:rsidR="007150BB" w:rsidRDefault="007150BB"/>
          <w:p w:rsidR="00E71A4D" w:rsidRDefault="00E71A4D"/>
          <w:p w:rsidR="00875F2A" w:rsidRDefault="00875F2A">
            <w:pPr>
              <w:rPr>
                <w:color w:val="FF0000"/>
              </w:rPr>
            </w:pPr>
          </w:p>
          <w:p w:rsidR="007150BB" w:rsidRDefault="002B4849" w:rsidP="00E71A4D">
            <w:r>
              <w:t xml:space="preserve">Planning </w:t>
            </w:r>
            <w:r w:rsidR="007150BB" w:rsidRPr="00875F2A">
              <w:t xml:space="preserve"> inspector </w:t>
            </w:r>
            <w:r w:rsidR="00E71A4D" w:rsidRPr="00875F2A">
              <w:t>Mr Moore refe</w:t>
            </w:r>
            <w:r w:rsidR="00875F2A" w:rsidRPr="00875F2A">
              <w:t>r</w:t>
            </w:r>
            <w:r w:rsidR="00E71A4D" w:rsidRPr="00875F2A">
              <w:t>s to Bridge and the emerging NP</w:t>
            </w:r>
            <w:r w:rsidR="00E71A4D" w:rsidRPr="00875F2A">
              <w:rPr>
                <w:rStyle w:val="FootnoteReference"/>
              </w:rPr>
              <w:footnoteReference w:id="1"/>
            </w:r>
          </w:p>
        </w:tc>
        <w:tc>
          <w:tcPr>
            <w:tcW w:w="1503" w:type="dxa"/>
            <w:shd w:val="clear" w:color="auto" w:fill="DEEAF6" w:themeFill="accent1" w:themeFillTint="33"/>
          </w:tcPr>
          <w:p w:rsidR="001F7A36" w:rsidRDefault="001F7A36">
            <w:r>
              <w:t>Cllr Hodges-Chair</w:t>
            </w:r>
          </w:p>
        </w:tc>
        <w:tc>
          <w:tcPr>
            <w:tcW w:w="1426" w:type="dxa"/>
            <w:vMerge/>
            <w:shd w:val="clear" w:color="auto" w:fill="C5E0B3" w:themeFill="accent6" w:themeFillTint="66"/>
          </w:tcPr>
          <w:p w:rsidR="001F7A36" w:rsidRDefault="001F7A36"/>
        </w:tc>
        <w:tc>
          <w:tcPr>
            <w:tcW w:w="1240" w:type="dxa"/>
          </w:tcPr>
          <w:p w:rsidR="001F7A36" w:rsidRDefault="001F7A36"/>
        </w:tc>
        <w:tc>
          <w:tcPr>
            <w:tcW w:w="1785" w:type="dxa"/>
          </w:tcPr>
          <w:p w:rsidR="001F7A36" w:rsidRDefault="001F7A36"/>
        </w:tc>
        <w:tc>
          <w:tcPr>
            <w:tcW w:w="2410" w:type="dxa"/>
          </w:tcPr>
          <w:p w:rsidR="001F7A36" w:rsidRDefault="001F7A36">
            <w:r>
              <w:t>Objectives finalised</w:t>
            </w:r>
          </w:p>
        </w:tc>
      </w:tr>
      <w:tr w:rsidR="00875F2A" w:rsidTr="00875F2A">
        <w:tc>
          <w:tcPr>
            <w:tcW w:w="710" w:type="dxa"/>
          </w:tcPr>
          <w:p w:rsidR="001F7A36" w:rsidRDefault="001F7A36">
            <w:r>
              <w:t>2014</w:t>
            </w:r>
          </w:p>
        </w:tc>
        <w:tc>
          <w:tcPr>
            <w:tcW w:w="1417" w:type="dxa"/>
            <w:vMerge/>
            <w:shd w:val="clear" w:color="auto" w:fill="F7CAAC" w:themeFill="accent2" w:themeFillTint="66"/>
          </w:tcPr>
          <w:p w:rsidR="001F7A36" w:rsidRDefault="001F7A36"/>
        </w:tc>
        <w:tc>
          <w:tcPr>
            <w:tcW w:w="1503" w:type="dxa"/>
            <w:shd w:val="clear" w:color="auto" w:fill="DEEAF6" w:themeFill="accent1" w:themeFillTint="33"/>
          </w:tcPr>
          <w:p w:rsidR="001F7A36" w:rsidRDefault="001F7A36"/>
        </w:tc>
        <w:tc>
          <w:tcPr>
            <w:tcW w:w="1426" w:type="dxa"/>
            <w:vMerge/>
            <w:shd w:val="clear" w:color="auto" w:fill="C5E0B3" w:themeFill="accent6" w:themeFillTint="66"/>
          </w:tcPr>
          <w:p w:rsidR="001F7A36" w:rsidRDefault="001F7A36"/>
        </w:tc>
        <w:tc>
          <w:tcPr>
            <w:tcW w:w="1240" w:type="dxa"/>
          </w:tcPr>
          <w:p w:rsidR="001F7A36" w:rsidRPr="00AF0ED2" w:rsidRDefault="001F7A36">
            <w:pPr>
              <w:rPr>
                <w:b/>
              </w:rPr>
            </w:pPr>
            <w:r w:rsidRPr="00AF0ED2">
              <w:rPr>
                <w:b/>
              </w:rPr>
              <w:t>October 2014</w:t>
            </w:r>
          </w:p>
        </w:tc>
        <w:tc>
          <w:tcPr>
            <w:tcW w:w="1785" w:type="dxa"/>
          </w:tcPr>
          <w:p w:rsidR="001F7A36" w:rsidRDefault="001F7A36"/>
        </w:tc>
        <w:tc>
          <w:tcPr>
            <w:tcW w:w="2410" w:type="dxa"/>
          </w:tcPr>
          <w:p w:rsidR="001F7A36" w:rsidRDefault="001F7A36">
            <w:r>
              <w:t>Parking Survey</w:t>
            </w:r>
            <w:r w:rsidR="002D23EC">
              <w:t>.</w:t>
            </w:r>
          </w:p>
          <w:p w:rsidR="001F7A36" w:rsidRDefault="001F7A36" w:rsidP="002D23EC">
            <w:r>
              <w:t xml:space="preserve">Draft </w:t>
            </w:r>
            <w:r w:rsidR="002D23EC">
              <w:t xml:space="preserve">NP </w:t>
            </w:r>
            <w:r>
              <w:t>published and consulted upon</w:t>
            </w:r>
          </w:p>
        </w:tc>
      </w:tr>
      <w:tr w:rsidR="00875F2A" w:rsidTr="00875F2A">
        <w:tc>
          <w:tcPr>
            <w:tcW w:w="710" w:type="dxa"/>
          </w:tcPr>
          <w:p w:rsidR="001F7A36" w:rsidRDefault="001F7A36">
            <w:r>
              <w:t>2015</w:t>
            </w:r>
          </w:p>
        </w:tc>
        <w:tc>
          <w:tcPr>
            <w:tcW w:w="1417" w:type="dxa"/>
            <w:vMerge/>
            <w:shd w:val="clear" w:color="auto" w:fill="F7CAAC" w:themeFill="accent2" w:themeFillTint="66"/>
          </w:tcPr>
          <w:p w:rsidR="001F7A36" w:rsidRDefault="001F7A36"/>
        </w:tc>
        <w:tc>
          <w:tcPr>
            <w:tcW w:w="1503" w:type="dxa"/>
            <w:shd w:val="clear" w:color="auto" w:fill="9CC2E5" w:themeFill="accent1" w:themeFillTint="99"/>
          </w:tcPr>
          <w:p w:rsidR="001F7A36" w:rsidRPr="006D0A07" w:rsidRDefault="00E71A4D">
            <w:pPr>
              <w:rPr>
                <w:b/>
              </w:rPr>
            </w:pPr>
            <w:r>
              <w:rPr>
                <w:b/>
              </w:rPr>
              <w:t xml:space="preserve">May </w:t>
            </w:r>
            <w:r w:rsidR="001F7A36" w:rsidRPr="006D0A07">
              <w:rPr>
                <w:b/>
              </w:rPr>
              <w:t>Elections:</w:t>
            </w:r>
          </w:p>
          <w:p w:rsidR="001F7A36" w:rsidRDefault="001F7A36">
            <w:r>
              <w:t>Cllr A Atkinson-Chair</w:t>
            </w:r>
          </w:p>
        </w:tc>
        <w:tc>
          <w:tcPr>
            <w:tcW w:w="1426" w:type="dxa"/>
            <w:vMerge/>
            <w:shd w:val="clear" w:color="auto" w:fill="C5E0B3" w:themeFill="accent6" w:themeFillTint="66"/>
          </w:tcPr>
          <w:p w:rsidR="001F7A36" w:rsidRDefault="001F7A36"/>
        </w:tc>
        <w:tc>
          <w:tcPr>
            <w:tcW w:w="1240" w:type="dxa"/>
          </w:tcPr>
          <w:p w:rsidR="001F7A36" w:rsidRDefault="001F7A36"/>
        </w:tc>
        <w:tc>
          <w:tcPr>
            <w:tcW w:w="1785" w:type="dxa"/>
          </w:tcPr>
          <w:p w:rsidR="001F7A36" w:rsidRDefault="001F7A36"/>
        </w:tc>
        <w:tc>
          <w:tcPr>
            <w:tcW w:w="2410" w:type="dxa"/>
          </w:tcPr>
          <w:p w:rsidR="00E71A4D" w:rsidRDefault="00E71A4D"/>
          <w:p w:rsidR="001F7A36" w:rsidRDefault="00E71A4D" w:rsidP="00CE72BC">
            <w:r>
              <w:t xml:space="preserve">Autumn: </w:t>
            </w:r>
            <w:r w:rsidR="001F7A36">
              <w:t xml:space="preserve">Housing </w:t>
            </w:r>
            <w:r w:rsidR="00CE72BC">
              <w:t>became a key focus for the emerging plan-</w:t>
            </w:r>
            <w:r w:rsidR="002D23EC">
              <w:t xml:space="preserve">first </w:t>
            </w:r>
            <w:proofErr w:type="spellStart"/>
            <w:r w:rsidR="002D23EC">
              <w:t>Cantley</w:t>
            </w:r>
            <w:proofErr w:type="spellEnd"/>
            <w:r w:rsidR="002D23EC">
              <w:t xml:space="preserve"> proposals.</w:t>
            </w:r>
          </w:p>
        </w:tc>
      </w:tr>
      <w:tr w:rsidR="00875F2A" w:rsidTr="00875F2A">
        <w:tc>
          <w:tcPr>
            <w:tcW w:w="710" w:type="dxa"/>
          </w:tcPr>
          <w:p w:rsidR="001F7A36" w:rsidRDefault="001F7A36">
            <w:r>
              <w:t>2016</w:t>
            </w:r>
          </w:p>
        </w:tc>
        <w:tc>
          <w:tcPr>
            <w:tcW w:w="1417" w:type="dxa"/>
            <w:vMerge/>
            <w:shd w:val="clear" w:color="auto" w:fill="F7CAAC" w:themeFill="accent2" w:themeFillTint="66"/>
          </w:tcPr>
          <w:p w:rsidR="001F7A36" w:rsidRDefault="001F7A36"/>
        </w:tc>
        <w:tc>
          <w:tcPr>
            <w:tcW w:w="1503" w:type="dxa"/>
            <w:shd w:val="clear" w:color="auto" w:fill="9CC2E5" w:themeFill="accent1" w:themeFillTint="99"/>
          </w:tcPr>
          <w:p w:rsidR="001F7A36" w:rsidRDefault="001F7A36"/>
        </w:tc>
        <w:tc>
          <w:tcPr>
            <w:tcW w:w="1426" w:type="dxa"/>
            <w:vMerge/>
            <w:shd w:val="clear" w:color="auto" w:fill="C5E0B3" w:themeFill="accent6" w:themeFillTint="66"/>
          </w:tcPr>
          <w:p w:rsidR="001F7A36" w:rsidRDefault="001F7A36"/>
        </w:tc>
        <w:tc>
          <w:tcPr>
            <w:tcW w:w="1240" w:type="dxa"/>
          </w:tcPr>
          <w:p w:rsidR="001F7A36" w:rsidRDefault="001F7A36"/>
        </w:tc>
        <w:tc>
          <w:tcPr>
            <w:tcW w:w="1785" w:type="dxa"/>
          </w:tcPr>
          <w:p w:rsidR="001F7A36" w:rsidRDefault="0006422A">
            <w:r>
              <w:t>May:  Planning consultant Jim Boot engaged by the Parish Council, using DCLG grant monies to pay his fees.  In post until Spring 2018</w:t>
            </w:r>
          </w:p>
        </w:tc>
        <w:tc>
          <w:tcPr>
            <w:tcW w:w="2410" w:type="dxa"/>
          </w:tcPr>
          <w:p w:rsidR="00C3674F" w:rsidRDefault="00C3674F"/>
          <w:p w:rsidR="002B4849" w:rsidRDefault="002B4849"/>
          <w:p w:rsidR="001F7A36" w:rsidRDefault="001F7A36">
            <w:r>
              <w:t>Housing continues to be discussed.</w:t>
            </w:r>
          </w:p>
          <w:p w:rsidR="001F7A36" w:rsidRDefault="00F3511C">
            <w:r>
              <w:t xml:space="preserve">8 July: </w:t>
            </w:r>
            <w:proofErr w:type="spellStart"/>
            <w:r>
              <w:t>Cantley</w:t>
            </w:r>
            <w:proofErr w:type="spellEnd"/>
            <w:r>
              <w:t xml:space="preserve"> limit</w:t>
            </w:r>
            <w:r w:rsidR="001F7A36">
              <w:t xml:space="preserve"> housing sites to 2</w:t>
            </w:r>
            <w:r w:rsidR="002D23EC">
              <w:t>.</w:t>
            </w:r>
          </w:p>
        </w:tc>
      </w:tr>
      <w:tr w:rsidR="00FC42D4" w:rsidTr="00875F2A">
        <w:tc>
          <w:tcPr>
            <w:tcW w:w="710" w:type="dxa"/>
          </w:tcPr>
          <w:p w:rsidR="00097969" w:rsidRDefault="00097969">
            <w:r>
              <w:t>2017</w:t>
            </w:r>
          </w:p>
        </w:tc>
        <w:tc>
          <w:tcPr>
            <w:tcW w:w="1417" w:type="dxa"/>
          </w:tcPr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097969" w:rsidRDefault="002D23EC">
            <w:r>
              <w:t>July-CDLP adopted with</w:t>
            </w:r>
          </w:p>
          <w:p w:rsidR="007150BB" w:rsidRDefault="002D23EC">
            <w:proofErr w:type="gramStart"/>
            <w:r>
              <w:t>n</w:t>
            </w:r>
            <w:r w:rsidR="007150BB">
              <w:t>o</w:t>
            </w:r>
            <w:proofErr w:type="gramEnd"/>
            <w:r w:rsidR="007150BB">
              <w:t xml:space="preserve"> housing allocated for Bridge.</w:t>
            </w:r>
            <w:r>
              <w:t xml:space="preserve"> Green Gap</w:t>
            </w:r>
            <w:r w:rsidR="007150BB">
              <w:t xml:space="preserve"> is </w:t>
            </w:r>
            <w:r>
              <w:t>formally adopted as part of the CDLP</w:t>
            </w:r>
          </w:p>
          <w:p w:rsidR="00097969" w:rsidRDefault="00097969"/>
          <w:p w:rsidR="00097969" w:rsidRDefault="00097969"/>
        </w:tc>
        <w:tc>
          <w:tcPr>
            <w:tcW w:w="1503" w:type="dxa"/>
            <w:shd w:val="clear" w:color="auto" w:fill="9CC2E5" w:themeFill="accent1" w:themeFillTint="99"/>
          </w:tcPr>
          <w:p w:rsidR="00097969" w:rsidRDefault="00097969"/>
        </w:tc>
        <w:tc>
          <w:tcPr>
            <w:tcW w:w="1426" w:type="dxa"/>
            <w:shd w:val="clear" w:color="auto" w:fill="A8D08D" w:themeFill="accent6" w:themeFillTint="99"/>
          </w:tcPr>
          <w:p w:rsidR="00097969" w:rsidRPr="00D24EDC" w:rsidRDefault="00097969">
            <w:pPr>
              <w:rPr>
                <w:color w:val="FF0000"/>
              </w:rPr>
            </w:pPr>
            <w:r w:rsidRPr="00D24EDC">
              <w:rPr>
                <w:color w:val="FF0000"/>
              </w:rPr>
              <w:t>Jan 2017??</w:t>
            </w:r>
          </w:p>
          <w:p w:rsidR="00097969" w:rsidRDefault="00097969">
            <w:r>
              <w:lastRenderedPageBreak/>
              <w:t>NPC chaired by Cllr A Atkinson and clerked by Parish Clerk</w:t>
            </w:r>
            <w:r w:rsidR="006D0A07">
              <w:t>.</w:t>
            </w:r>
          </w:p>
          <w:p w:rsidR="006D0A07" w:rsidRDefault="006D0A07"/>
          <w:p w:rsidR="006D0A07" w:rsidRDefault="006D0A07">
            <w:r>
              <w:t>Formally set up as an advisory committee of the Parish Council.</w:t>
            </w:r>
          </w:p>
          <w:p w:rsidR="00097969" w:rsidRDefault="00097969"/>
          <w:p w:rsidR="00097969" w:rsidRDefault="00097969"/>
        </w:tc>
        <w:tc>
          <w:tcPr>
            <w:tcW w:w="1240" w:type="dxa"/>
          </w:tcPr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6D0A07" w:rsidRDefault="006D0A07"/>
          <w:p w:rsidR="00097969" w:rsidRDefault="00097969">
            <w:r>
              <w:t>August (draft 6)</w:t>
            </w:r>
            <w:r w:rsidR="002D23EC">
              <w:rPr>
                <w:rStyle w:val="FootnoteReference"/>
              </w:rPr>
              <w:footnoteReference w:id="2"/>
            </w:r>
          </w:p>
          <w:p w:rsidR="00097969" w:rsidRDefault="00097969"/>
          <w:p w:rsidR="00097969" w:rsidRDefault="00097969"/>
        </w:tc>
        <w:tc>
          <w:tcPr>
            <w:tcW w:w="1785" w:type="dxa"/>
          </w:tcPr>
          <w:p w:rsidR="00097969" w:rsidRDefault="00097969"/>
        </w:tc>
        <w:tc>
          <w:tcPr>
            <w:tcW w:w="2410" w:type="dxa"/>
          </w:tcPr>
          <w:p w:rsidR="00425C14" w:rsidRDefault="00425C14" w:rsidP="00097969">
            <w:r>
              <w:t>Traffic count completed (Jan)</w:t>
            </w:r>
          </w:p>
          <w:p w:rsidR="00425C14" w:rsidRDefault="00425C14" w:rsidP="00097969"/>
          <w:p w:rsidR="00425C14" w:rsidRDefault="002D23EC" w:rsidP="00425C14">
            <w:r>
              <w:t>Green S</w:t>
            </w:r>
            <w:r w:rsidR="00425C14">
              <w:t>paces, Village Design Statement consulted upon (Jan)</w:t>
            </w:r>
          </w:p>
          <w:p w:rsidR="00425C14" w:rsidRDefault="002D23EC" w:rsidP="00097969">
            <w:r>
              <w:t>Health check on NP published</w:t>
            </w:r>
          </w:p>
          <w:p w:rsidR="006D0A07" w:rsidRDefault="006D0A07" w:rsidP="006D0A07"/>
          <w:p w:rsidR="009F316B" w:rsidRPr="009F316B" w:rsidRDefault="009F316B" w:rsidP="006D0A07">
            <w:r w:rsidRPr="009F316B">
              <w:t xml:space="preserve">May-June: </w:t>
            </w:r>
            <w:r w:rsidRPr="009F316B">
              <w:t>AECOM scoping report published and consulted upon with statutory consultees</w:t>
            </w:r>
            <w:r w:rsidRPr="009F316B">
              <w:t xml:space="preserve"> </w:t>
            </w:r>
          </w:p>
          <w:p w:rsidR="009F316B" w:rsidRDefault="009F316B" w:rsidP="006D0A07"/>
          <w:p w:rsidR="006D0A07" w:rsidRPr="009F316B" w:rsidRDefault="006D0A07" w:rsidP="006D0A07">
            <w:r>
              <w:t xml:space="preserve">Housing needs survey done and results </w:t>
            </w:r>
            <w:r w:rsidRPr="009F316B">
              <w:t>published</w:t>
            </w:r>
            <w:r w:rsidR="002D23EC" w:rsidRPr="009F316B">
              <w:t xml:space="preserve">  (</w:t>
            </w:r>
            <w:r w:rsidR="009F316B" w:rsidRPr="009F316B">
              <w:t>June/July 2017)</w:t>
            </w:r>
          </w:p>
          <w:p w:rsidR="00425C14" w:rsidRDefault="00425C14" w:rsidP="00097969"/>
          <w:p w:rsidR="000D486C" w:rsidRDefault="002D23EC" w:rsidP="00097969">
            <w:r>
              <w:t>Green Gap</w:t>
            </w:r>
            <w:r w:rsidR="00097969">
              <w:t xml:space="preserve"> in CDLP precludes </w:t>
            </w:r>
            <w:proofErr w:type="spellStart"/>
            <w:r w:rsidR="00097969">
              <w:t>Conyngham</w:t>
            </w:r>
            <w:proofErr w:type="spellEnd"/>
            <w:r w:rsidR="00097969">
              <w:t xml:space="preserve"> Lane housing site.  </w:t>
            </w:r>
          </w:p>
          <w:p w:rsidR="00097969" w:rsidRDefault="000D486C" w:rsidP="00097969">
            <w:r>
              <w:t xml:space="preserve">8 </w:t>
            </w:r>
            <w:r w:rsidR="00097969">
              <w:t xml:space="preserve">August:  </w:t>
            </w:r>
            <w:proofErr w:type="spellStart"/>
            <w:r w:rsidR="00097969">
              <w:t>Cantley</w:t>
            </w:r>
            <w:proofErr w:type="spellEnd"/>
            <w:r w:rsidR="00097969">
              <w:t xml:space="preserve"> confirm this.</w:t>
            </w:r>
          </w:p>
          <w:p w:rsidR="00425C14" w:rsidRDefault="00425C14" w:rsidP="00097969"/>
          <w:p w:rsidR="00097969" w:rsidRDefault="00425C14" w:rsidP="00097969">
            <w:r>
              <w:t xml:space="preserve">Autumn: </w:t>
            </w:r>
            <w:proofErr w:type="spellStart"/>
            <w:r>
              <w:t>Cantley</w:t>
            </w:r>
            <w:proofErr w:type="spellEnd"/>
            <w:r>
              <w:t xml:space="preserve"> </w:t>
            </w:r>
            <w:r w:rsidR="002B4849">
              <w:t xml:space="preserve">final </w:t>
            </w:r>
            <w:r>
              <w:t xml:space="preserve">housing proposals </w:t>
            </w:r>
            <w:r w:rsidR="002B4849">
              <w:t>published (A</w:t>
            </w:r>
            <w:bookmarkStart w:id="0" w:name="_GoBack"/>
            <w:bookmarkEnd w:id="0"/>
            <w:r>
              <w:t>ppendix F)</w:t>
            </w:r>
            <w:r w:rsidR="00F3511C">
              <w:t xml:space="preserve"> </w:t>
            </w:r>
            <w:r w:rsidR="00EB4B5D" w:rsidRPr="00EB4B5D">
              <w:t>to villagers by post 1-3 November 2017</w:t>
            </w:r>
          </w:p>
        </w:tc>
      </w:tr>
      <w:tr w:rsidR="00FC42D4" w:rsidTr="00875F2A">
        <w:tc>
          <w:tcPr>
            <w:tcW w:w="710" w:type="dxa"/>
          </w:tcPr>
          <w:p w:rsidR="00097969" w:rsidRDefault="00097969">
            <w:r>
              <w:lastRenderedPageBreak/>
              <w:t>2018</w:t>
            </w:r>
          </w:p>
        </w:tc>
        <w:tc>
          <w:tcPr>
            <w:tcW w:w="1417" w:type="dxa"/>
          </w:tcPr>
          <w:p w:rsidR="00097969" w:rsidRDefault="000C31FE">
            <w:r>
              <w:t>February</w:t>
            </w:r>
          </w:p>
          <w:p w:rsidR="00FC42D4" w:rsidRDefault="00FC42D4"/>
          <w:p w:rsidR="00FC42D4" w:rsidRDefault="00FC42D4"/>
          <w:p w:rsidR="00FC42D4" w:rsidRDefault="00FC42D4"/>
          <w:p w:rsidR="00FC42D4" w:rsidRDefault="00FC42D4"/>
          <w:p w:rsidR="00FC42D4" w:rsidRDefault="00FC42D4">
            <w:r>
              <w:t>June</w:t>
            </w:r>
          </w:p>
          <w:p w:rsidR="00FC42D4" w:rsidRDefault="00FC42D4"/>
          <w:p w:rsidR="00FC42D4" w:rsidRDefault="00FC42D4"/>
          <w:p w:rsidR="00875F2A" w:rsidRDefault="00875F2A"/>
          <w:p w:rsidR="00E71A4D" w:rsidRPr="009F316B" w:rsidRDefault="009F316B">
            <w:r w:rsidRPr="009F316B">
              <w:t>Sept</w:t>
            </w:r>
          </w:p>
          <w:p w:rsidR="009F316B" w:rsidRDefault="009F316B">
            <w:pPr>
              <w:rPr>
                <w:color w:val="FF0000"/>
              </w:rPr>
            </w:pPr>
          </w:p>
          <w:p w:rsidR="00E71A4D" w:rsidRPr="009F316B" w:rsidRDefault="009F316B">
            <w:pPr>
              <w:rPr>
                <w:color w:val="FF0000"/>
              </w:rPr>
            </w:pPr>
            <w:r w:rsidRPr="009F316B">
              <w:t>Oct/Nov</w:t>
            </w:r>
          </w:p>
        </w:tc>
        <w:tc>
          <w:tcPr>
            <w:tcW w:w="1503" w:type="dxa"/>
            <w:shd w:val="clear" w:color="auto" w:fill="9CC2E5" w:themeFill="accent1" w:themeFillTint="99"/>
          </w:tcPr>
          <w:p w:rsidR="00097969" w:rsidRDefault="00097969"/>
        </w:tc>
        <w:tc>
          <w:tcPr>
            <w:tcW w:w="1426" w:type="dxa"/>
            <w:shd w:val="clear" w:color="auto" w:fill="A8D08D" w:themeFill="accent6" w:themeFillTint="99"/>
          </w:tcPr>
          <w:p w:rsidR="00097969" w:rsidRDefault="00097969"/>
        </w:tc>
        <w:tc>
          <w:tcPr>
            <w:tcW w:w="1240" w:type="dxa"/>
          </w:tcPr>
          <w:p w:rsidR="00097969" w:rsidRDefault="00097969">
            <w:pPr>
              <w:rPr>
                <w:b/>
              </w:rPr>
            </w:pPr>
            <w:r w:rsidRPr="00097969">
              <w:rPr>
                <w:b/>
              </w:rPr>
              <w:t>Regulation 14 edition</w:t>
            </w:r>
            <w:r w:rsidR="000C31FE">
              <w:rPr>
                <w:b/>
              </w:rPr>
              <w:t xml:space="preserve"> </w:t>
            </w:r>
            <w:r w:rsidR="000C31FE" w:rsidRPr="000C31FE">
              <w:t>(known as draft 9)</w:t>
            </w:r>
          </w:p>
          <w:p w:rsidR="00425C14" w:rsidRDefault="00425C14">
            <w:pPr>
              <w:rPr>
                <w:b/>
              </w:rPr>
            </w:pPr>
          </w:p>
          <w:p w:rsidR="00425C14" w:rsidRPr="00425C14" w:rsidRDefault="00875F2A">
            <w:r>
              <w:t xml:space="preserve">Regulation 15 –NP </w:t>
            </w:r>
            <w:r w:rsidR="00425C14" w:rsidRPr="00425C14">
              <w:t xml:space="preserve"> to CCC</w:t>
            </w:r>
          </w:p>
          <w:p w:rsidR="00097969" w:rsidRPr="00097969" w:rsidRDefault="00097969">
            <w:pPr>
              <w:rPr>
                <w:b/>
              </w:rPr>
            </w:pPr>
          </w:p>
          <w:p w:rsidR="00097969" w:rsidRDefault="00097969">
            <w:r w:rsidRPr="00097969">
              <w:rPr>
                <w:b/>
              </w:rPr>
              <w:t>Regulation 16 edition</w:t>
            </w:r>
          </w:p>
        </w:tc>
        <w:tc>
          <w:tcPr>
            <w:tcW w:w="1785" w:type="dxa"/>
          </w:tcPr>
          <w:p w:rsidR="00097969" w:rsidRDefault="00097969"/>
        </w:tc>
        <w:tc>
          <w:tcPr>
            <w:tcW w:w="2410" w:type="dxa"/>
          </w:tcPr>
          <w:p w:rsidR="00097969" w:rsidRPr="009F316B" w:rsidRDefault="009F316B">
            <w:r w:rsidRPr="009F316B">
              <w:t>AECOM SEA published Feb 2018</w:t>
            </w:r>
          </w:p>
          <w:p w:rsidR="00097969" w:rsidRDefault="00097969"/>
          <w:p w:rsidR="00E71A4D" w:rsidRDefault="00E71A4D"/>
          <w:p w:rsidR="00E71A4D" w:rsidRDefault="00E71A4D"/>
          <w:p w:rsidR="00E71A4D" w:rsidRDefault="00E71A4D"/>
          <w:p w:rsidR="00E71A4D" w:rsidRDefault="00E71A4D"/>
          <w:p w:rsidR="00E71A4D" w:rsidRDefault="00E71A4D"/>
          <w:p w:rsidR="00E71A4D" w:rsidRDefault="00E71A4D"/>
          <w:p w:rsidR="00E71A4D" w:rsidRDefault="00E71A4D"/>
          <w:p w:rsidR="00E71A4D" w:rsidRDefault="00E71A4D"/>
          <w:p w:rsidR="00E71A4D" w:rsidRDefault="00E71A4D">
            <w:r>
              <w:t>Draft plan examined</w:t>
            </w:r>
          </w:p>
        </w:tc>
      </w:tr>
      <w:tr w:rsidR="00FC42D4" w:rsidTr="00875F2A">
        <w:tc>
          <w:tcPr>
            <w:tcW w:w="710" w:type="dxa"/>
          </w:tcPr>
          <w:p w:rsidR="00097969" w:rsidRDefault="006D0A07">
            <w:r>
              <w:t>2019</w:t>
            </w:r>
          </w:p>
        </w:tc>
        <w:tc>
          <w:tcPr>
            <w:tcW w:w="1417" w:type="dxa"/>
          </w:tcPr>
          <w:p w:rsidR="00097969" w:rsidRDefault="00097969"/>
        </w:tc>
        <w:tc>
          <w:tcPr>
            <w:tcW w:w="1503" w:type="dxa"/>
          </w:tcPr>
          <w:p w:rsidR="00097969" w:rsidRPr="006D0A07" w:rsidRDefault="006D0A07">
            <w:pPr>
              <w:rPr>
                <w:b/>
              </w:rPr>
            </w:pPr>
            <w:r w:rsidRPr="006D0A07">
              <w:rPr>
                <w:b/>
              </w:rPr>
              <w:t>May Elections</w:t>
            </w:r>
          </w:p>
        </w:tc>
        <w:tc>
          <w:tcPr>
            <w:tcW w:w="1426" w:type="dxa"/>
          </w:tcPr>
          <w:p w:rsidR="00097969" w:rsidRDefault="00097969"/>
        </w:tc>
        <w:tc>
          <w:tcPr>
            <w:tcW w:w="1240" w:type="dxa"/>
          </w:tcPr>
          <w:p w:rsidR="00097969" w:rsidRDefault="00097969"/>
        </w:tc>
        <w:tc>
          <w:tcPr>
            <w:tcW w:w="1785" w:type="dxa"/>
          </w:tcPr>
          <w:p w:rsidR="00097969" w:rsidRDefault="00097969"/>
        </w:tc>
        <w:tc>
          <w:tcPr>
            <w:tcW w:w="2410" w:type="dxa"/>
          </w:tcPr>
          <w:p w:rsidR="00097969" w:rsidRDefault="00097969"/>
        </w:tc>
      </w:tr>
    </w:tbl>
    <w:p w:rsidR="00BE3063" w:rsidRDefault="00BE3063"/>
    <w:p w:rsidR="002D23EC" w:rsidRDefault="002D23EC"/>
    <w:p w:rsidR="002D23EC" w:rsidRDefault="002D23EC"/>
    <w:sectPr w:rsidR="002D23EC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EE6" w:rsidRDefault="001B6EE6" w:rsidP="006D0A07">
      <w:pPr>
        <w:spacing w:after="0" w:line="240" w:lineRule="auto"/>
      </w:pPr>
      <w:r>
        <w:separator/>
      </w:r>
    </w:p>
  </w:endnote>
  <w:endnote w:type="continuationSeparator" w:id="0">
    <w:p w:rsidR="001B6EE6" w:rsidRDefault="001B6EE6" w:rsidP="006D0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EE6" w:rsidRDefault="001B6EE6" w:rsidP="006D0A07">
      <w:pPr>
        <w:spacing w:after="0" w:line="240" w:lineRule="auto"/>
      </w:pPr>
      <w:r>
        <w:separator/>
      </w:r>
    </w:p>
  </w:footnote>
  <w:footnote w:type="continuationSeparator" w:id="0">
    <w:p w:rsidR="001B6EE6" w:rsidRDefault="001B6EE6" w:rsidP="006D0A07">
      <w:pPr>
        <w:spacing w:after="0" w:line="240" w:lineRule="auto"/>
      </w:pPr>
      <w:r>
        <w:continuationSeparator/>
      </w:r>
    </w:p>
  </w:footnote>
  <w:footnote w:id="1">
    <w:p w:rsidR="00E71A4D" w:rsidRPr="00E71A4D" w:rsidRDefault="00E71A4D" w:rsidP="00E71A4D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 w:line="340" w:lineRule="atLeast"/>
        <w:ind w:left="720"/>
        <w:rPr>
          <w:rFonts w:cs="Arial"/>
          <w:color w:val="000000"/>
          <w:sz w:val="20"/>
          <w:szCs w:val="20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E71A4D">
        <w:rPr>
          <w:rFonts w:cs="Arial"/>
          <w:color w:val="000000"/>
          <w:sz w:val="20"/>
          <w:szCs w:val="20"/>
        </w:rPr>
        <w:t>The Inspector, Mr Moore,</w:t>
      </w:r>
      <w:r w:rsidR="00875F2A">
        <w:rPr>
          <w:rFonts w:cs="Arial"/>
          <w:color w:val="000000"/>
          <w:sz w:val="20"/>
          <w:szCs w:val="20"/>
        </w:rPr>
        <w:t xml:space="preserve"> whose hearings were held in Autumn 2016, </w:t>
      </w:r>
      <w:r w:rsidRPr="00E71A4D">
        <w:rPr>
          <w:rFonts w:cs="Arial"/>
          <w:color w:val="000000"/>
          <w:sz w:val="20"/>
          <w:szCs w:val="20"/>
        </w:rPr>
        <w:t xml:space="preserve"> when assessing the most recent CDLP  wrote  (CDLP point 253) that “</w:t>
      </w:r>
      <w:r w:rsidRPr="00E71A4D">
        <w:rPr>
          <w:rFonts w:cs="Arial"/>
          <w:color w:val="000000"/>
          <w:sz w:val="20"/>
          <w:szCs w:val="20"/>
          <w:lang w:val="en-US"/>
        </w:rPr>
        <w:t>In the context of the size of the village and the general extent of the AONB, the scale of the development proposed could not be described as major.“ This was for</w:t>
      </w:r>
      <w:r w:rsidR="00875F2A">
        <w:rPr>
          <w:rFonts w:cs="Arial"/>
          <w:color w:val="000000"/>
          <w:sz w:val="20"/>
          <w:szCs w:val="20"/>
          <w:lang w:val="en-US"/>
        </w:rPr>
        <w:t xml:space="preserve"> the 40 homes proposed for the v</w:t>
      </w:r>
      <w:r w:rsidRPr="00E71A4D">
        <w:rPr>
          <w:rFonts w:cs="Arial"/>
          <w:color w:val="000000"/>
          <w:sz w:val="20"/>
          <w:szCs w:val="20"/>
          <w:lang w:val="en-US"/>
        </w:rPr>
        <w:t>illage by Canterbury district at the Brickfields site which was</w:t>
      </w:r>
      <w:r>
        <w:rPr>
          <w:rFonts w:cs="Arial"/>
          <w:color w:val="000000"/>
          <w:sz w:val="28"/>
          <w:szCs w:val="28"/>
          <w:lang w:val="en-US"/>
        </w:rPr>
        <w:t xml:space="preserve"> </w:t>
      </w:r>
      <w:r w:rsidRPr="00E71A4D">
        <w:rPr>
          <w:rFonts w:cs="Arial"/>
          <w:color w:val="000000"/>
          <w:sz w:val="20"/>
          <w:szCs w:val="20"/>
          <w:lang w:val="en-US"/>
        </w:rPr>
        <w:t>within the AONB.</w:t>
      </w:r>
      <w:r>
        <w:rPr>
          <w:rFonts w:cs="Arial"/>
          <w:color w:val="000000"/>
          <w:sz w:val="20"/>
          <w:szCs w:val="20"/>
          <w:lang w:val="en-US"/>
        </w:rPr>
        <w:t xml:space="preserve">    </w:t>
      </w:r>
      <w:r w:rsidRPr="00E71A4D">
        <w:rPr>
          <w:rFonts w:cs="Arial"/>
          <w:color w:val="000000"/>
          <w:sz w:val="20"/>
          <w:szCs w:val="20"/>
          <w:lang w:val="en-US"/>
        </w:rPr>
        <w:t xml:space="preserve">At point 254, </w:t>
      </w:r>
      <w:proofErr w:type="spellStart"/>
      <w:r w:rsidRPr="00E71A4D">
        <w:rPr>
          <w:rFonts w:cs="Arial"/>
          <w:color w:val="000000"/>
          <w:sz w:val="20"/>
          <w:szCs w:val="20"/>
          <w:lang w:val="en-US"/>
        </w:rPr>
        <w:t>Mr</w:t>
      </w:r>
      <w:proofErr w:type="spellEnd"/>
      <w:r w:rsidRPr="00E71A4D">
        <w:rPr>
          <w:rFonts w:cs="Arial"/>
          <w:color w:val="000000"/>
          <w:sz w:val="20"/>
          <w:szCs w:val="20"/>
          <w:lang w:val="en-US"/>
        </w:rPr>
        <w:t xml:space="preserve"> Moore wrote “….The most appropriate location for further development in Bridge is a matter that could be addressed in the NP.”</w:t>
      </w:r>
    </w:p>
  </w:footnote>
  <w:footnote w:id="2">
    <w:p w:rsidR="002D23EC" w:rsidRDefault="002D23EC" w:rsidP="002D23EC">
      <w:r>
        <w:rPr>
          <w:rStyle w:val="FootnoteReference"/>
        </w:rPr>
        <w:footnoteRef/>
      </w:r>
      <w:r>
        <w:t xml:space="preserve">  </w:t>
      </w:r>
      <w:r w:rsidR="00E71A4D">
        <w:t xml:space="preserve">August 2017 version (draft 6) </w:t>
      </w:r>
      <w:r w:rsidR="00875F2A">
        <w:t>added</w:t>
      </w:r>
      <w:r>
        <w:t xml:space="preserve"> Gt </w:t>
      </w:r>
      <w:proofErr w:type="spellStart"/>
      <w:r>
        <w:t>Pett</w:t>
      </w:r>
      <w:proofErr w:type="spellEnd"/>
      <w:r>
        <w:t xml:space="preserve"> Farm policy (A3)</w:t>
      </w:r>
      <w:r w:rsidR="00E71A4D">
        <w:t>;</w:t>
      </w:r>
      <w:r>
        <w:t xml:space="preserve">   </w:t>
      </w:r>
      <w:r w:rsidR="00E71A4D">
        <w:t>r</w:t>
      </w:r>
      <w:r>
        <w:t xml:space="preserve">efers to </w:t>
      </w:r>
      <w:r w:rsidR="00E71A4D">
        <w:t xml:space="preserve">the now completed </w:t>
      </w:r>
      <w:r>
        <w:t>housing survey</w:t>
      </w:r>
      <w:r w:rsidR="00E71A4D">
        <w:t xml:space="preserve">; </w:t>
      </w:r>
      <w:r>
        <w:t xml:space="preserve">  </w:t>
      </w:r>
      <w:r w:rsidR="00E71A4D">
        <w:t>indicates that the preferred h</w:t>
      </w:r>
      <w:r>
        <w:t xml:space="preserve">ousing site (C3) </w:t>
      </w:r>
      <w:r w:rsidR="00E71A4D">
        <w:t xml:space="preserve">is </w:t>
      </w:r>
      <w:r>
        <w:t>not yet agreed</w:t>
      </w:r>
      <w:r w:rsidR="00E71A4D">
        <w:t>; a</w:t>
      </w:r>
      <w:r w:rsidR="00875F2A">
        <w:t>dded</w:t>
      </w:r>
      <w:r>
        <w:t xml:space="preserve"> </w:t>
      </w:r>
      <w:r w:rsidR="00E71A4D">
        <w:t xml:space="preserve">policy </w:t>
      </w:r>
      <w:r>
        <w:t xml:space="preserve">F2 on light pollution   </w:t>
      </w:r>
      <w:r w:rsidR="00E71A4D">
        <w:t>P</w:t>
      </w:r>
      <w:r>
        <w:t xml:space="preserve">.26 </w:t>
      </w:r>
      <w:r w:rsidR="00E71A4D">
        <w:t xml:space="preserve">of this draft </w:t>
      </w:r>
      <w:r w:rsidR="00875F2A">
        <w:t>outlined</w:t>
      </w:r>
      <w:r>
        <w:t xml:space="preserve"> work still to be done</w:t>
      </w:r>
      <w:r w:rsidR="00E71A4D">
        <w:t>.</w:t>
      </w:r>
    </w:p>
    <w:p w:rsidR="002D23EC" w:rsidRDefault="002D23EC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A07" w:rsidRPr="006D0A07" w:rsidRDefault="006D0A07">
    <w:pPr>
      <w:pStyle w:val="Header"/>
      <w:rPr>
        <w:b/>
      </w:rPr>
    </w:pPr>
    <w:r w:rsidRPr="006D0A07">
      <w:rPr>
        <w:b/>
      </w:rPr>
      <w:t xml:space="preserve">Timeline of key developments in the evolution </w:t>
    </w:r>
    <w:proofErr w:type="gramStart"/>
    <w:r w:rsidRPr="006D0A07">
      <w:rPr>
        <w:b/>
      </w:rPr>
      <w:t>of  Bridge</w:t>
    </w:r>
    <w:proofErr w:type="gramEnd"/>
    <w:r w:rsidRPr="006D0A07">
      <w:rPr>
        <w:b/>
      </w:rPr>
      <w:t xml:space="preserve"> Neighbourhood Plan</w:t>
    </w:r>
    <w:r>
      <w:rPr>
        <w:b/>
      </w:rPr>
      <w:t xml:space="preserve">  2012-2018</w:t>
    </w:r>
  </w:p>
  <w:p w:rsidR="006D0A07" w:rsidRDefault="006D0A07">
    <w:pPr>
      <w:pStyle w:val="Header"/>
    </w:pPr>
  </w:p>
  <w:p w:rsidR="002D23EC" w:rsidRDefault="002D23EC">
    <w:pPr>
      <w:pStyle w:val="Header"/>
    </w:pPr>
  </w:p>
  <w:p w:rsidR="002D23EC" w:rsidRDefault="002D23EC">
    <w:pPr>
      <w:pStyle w:val="Header"/>
    </w:pPr>
    <w:r>
      <w:t xml:space="preserve">In this table:  CDLP= Canterbury District Local </w:t>
    </w:r>
    <w:proofErr w:type="gramStart"/>
    <w:r>
      <w:t>Plan  (</w:t>
    </w:r>
    <w:proofErr w:type="gramEnd"/>
    <w:r>
      <w:t>adopted in July 2017)</w:t>
    </w:r>
  </w:p>
  <w:p w:rsidR="002D23EC" w:rsidRDefault="002D23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5770E"/>
    <w:multiLevelType w:val="hybridMultilevel"/>
    <w:tmpl w:val="B818FB38"/>
    <w:lvl w:ilvl="0" w:tplc="4A46BCB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D2"/>
    <w:rsid w:val="0006422A"/>
    <w:rsid w:val="00097969"/>
    <w:rsid w:val="000C31FE"/>
    <w:rsid w:val="000D486C"/>
    <w:rsid w:val="001B6EE6"/>
    <w:rsid w:val="001F7A36"/>
    <w:rsid w:val="002B4849"/>
    <w:rsid w:val="002D23EC"/>
    <w:rsid w:val="00425C14"/>
    <w:rsid w:val="004D13EB"/>
    <w:rsid w:val="005505D2"/>
    <w:rsid w:val="00644569"/>
    <w:rsid w:val="006D0A07"/>
    <w:rsid w:val="006E74AF"/>
    <w:rsid w:val="007150BB"/>
    <w:rsid w:val="0078324A"/>
    <w:rsid w:val="00875F2A"/>
    <w:rsid w:val="009F316B"/>
    <w:rsid w:val="00A42948"/>
    <w:rsid w:val="00AF0ED2"/>
    <w:rsid w:val="00BE3063"/>
    <w:rsid w:val="00C3674F"/>
    <w:rsid w:val="00C42317"/>
    <w:rsid w:val="00CE72BC"/>
    <w:rsid w:val="00D24EDC"/>
    <w:rsid w:val="00E71A4D"/>
    <w:rsid w:val="00EB4B5D"/>
    <w:rsid w:val="00F3511C"/>
    <w:rsid w:val="00FC42D4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E4E715-9654-4BD4-83E5-8A69F3ED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0A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A07"/>
  </w:style>
  <w:style w:type="paragraph" w:styleId="Footer">
    <w:name w:val="footer"/>
    <w:basedOn w:val="Normal"/>
    <w:link w:val="FooterChar"/>
    <w:uiPriority w:val="99"/>
    <w:unhideWhenUsed/>
    <w:rsid w:val="006D0A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A07"/>
  </w:style>
  <w:style w:type="character" w:styleId="CommentReference">
    <w:name w:val="annotation reference"/>
    <w:basedOn w:val="DefaultParagraphFont"/>
    <w:uiPriority w:val="99"/>
    <w:semiHidden/>
    <w:unhideWhenUsed/>
    <w:rsid w:val="002D23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23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23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3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3E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3E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D23E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D23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23E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2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FF2BF-C1F9-4E35-8707-856C1B304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Wicker</dc:creator>
  <cp:keywords/>
  <dc:description/>
  <cp:lastModifiedBy>Philip Wicker</cp:lastModifiedBy>
  <cp:revision>2</cp:revision>
  <dcterms:created xsi:type="dcterms:W3CDTF">2018-12-01T23:19:00Z</dcterms:created>
  <dcterms:modified xsi:type="dcterms:W3CDTF">2018-12-01T23:19:00Z</dcterms:modified>
</cp:coreProperties>
</file>